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F77" w:rsidRDefault="00020F77" w:rsidP="00020F77">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#105</w:t>
      </w:r>
      <w:r>
        <w:rPr>
          <w:rFonts w:ascii="Arial" w:hAnsi="Arial" w:cs="Arial"/>
          <w:b/>
          <w:sz w:val="24"/>
        </w:rPr>
        <w:tab/>
        <w:t>S5-161190</w:t>
      </w:r>
    </w:p>
    <w:p w:rsidR="00020F77" w:rsidRDefault="00020F77" w:rsidP="00020F77">
      <w:pPr>
        <w:keepNext/>
        <w:pBdr>
          <w:bottom w:val="single" w:sz="4" w:space="1" w:color="auto"/>
        </w:pBdr>
        <w:tabs>
          <w:tab w:val="right" w:pos="9639"/>
        </w:tabs>
        <w:outlineLvl w:val="0"/>
        <w:rPr>
          <w:rFonts w:ascii="Arial" w:hAnsi="Arial" w:cs="Arial"/>
          <w:b/>
          <w:sz w:val="24"/>
        </w:rPr>
      </w:pPr>
      <w:r>
        <w:rPr>
          <w:rFonts w:ascii="Arial" w:hAnsi="Arial" w:cs="Arial"/>
          <w:b/>
          <w:sz w:val="24"/>
        </w:rPr>
        <w:t>25-29 January 2016</w:t>
      </w:r>
      <w:r w:rsidRPr="00657B80">
        <w:rPr>
          <w:rFonts w:ascii="Arial" w:hAnsi="Arial" w:cs="Arial"/>
          <w:b/>
          <w:sz w:val="24"/>
        </w:rPr>
        <w:t>,</w:t>
      </w:r>
      <w:r>
        <w:rPr>
          <w:rFonts w:ascii="Arial" w:hAnsi="Arial" w:cs="Arial"/>
          <w:b/>
          <w:sz w:val="24"/>
        </w:rPr>
        <w:t xml:space="preserve"> Bratislava (Slovakia</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020F77" w:rsidRDefault="00020F77" w:rsidP="00020F77">
      <w:pPr>
        <w:keepNext/>
        <w:pBdr>
          <w:bottom w:val="single" w:sz="4" w:space="1" w:color="auto"/>
        </w:pBdr>
        <w:tabs>
          <w:tab w:val="right" w:pos="9639"/>
        </w:tabs>
        <w:outlineLvl w:val="0"/>
        <w:rPr>
          <w:rFonts w:ascii="Arial" w:hAnsi="Arial" w:cs="Arial"/>
          <w:b/>
          <w:sz w:val="24"/>
        </w:rPr>
      </w:pPr>
    </w:p>
    <w:p w:rsidR="00020F77" w:rsidRDefault="00020F77" w:rsidP="00020F7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ISG NFV</w:t>
      </w:r>
    </w:p>
    <w:p w:rsidR="00020F77" w:rsidRDefault="00020F77" w:rsidP="00020F7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020F77">
        <w:rPr>
          <w:rFonts w:ascii="Arial" w:hAnsi="Arial"/>
          <w:b/>
          <w:lang w:val="en-US"/>
        </w:rPr>
        <w:t>Response to 3GPP SA5 liaison on clarifications on FM and PM flows</w:t>
      </w:r>
    </w:p>
    <w:p w:rsidR="00020F77" w:rsidRDefault="00020F77" w:rsidP="00020F7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020F77" w:rsidRDefault="00020F77" w:rsidP="00020F77">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85"/>
        <w:gridCol w:w="2104"/>
        <w:gridCol w:w="48"/>
        <w:gridCol w:w="7346"/>
        <w:gridCol w:w="284"/>
      </w:tblGrid>
      <w:tr w:rsidR="00020F77" w:rsidRPr="002E5375" w:rsidTr="00994534">
        <w:trPr>
          <w:gridAfter w:val="1"/>
          <w:wAfter w:w="284" w:type="dxa"/>
          <w:trHeight w:hRule="exact" w:val="113"/>
        </w:trPr>
        <w:tc>
          <w:tcPr>
            <w:tcW w:w="9583" w:type="dxa"/>
            <w:gridSpan w:val="4"/>
            <w:tcBorders>
              <w:top w:val="single" w:sz="4" w:space="0" w:color="000000"/>
              <w:left w:val="nil"/>
              <w:bottom w:val="nil"/>
              <w:right w:val="nil"/>
            </w:tcBorders>
          </w:tcPr>
          <w:p w:rsidR="00020F77" w:rsidRPr="002E5375" w:rsidRDefault="00020F77" w:rsidP="00994534">
            <w:pPr>
              <w:tabs>
                <w:tab w:val="left" w:pos="1701"/>
              </w:tabs>
              <w:rPr>
                <w:rFonts w:cs="Arial"/>
                <w:b/>
                <w:color w:val="0000FF"/>
                <w:sz w:val="16"/>
                <w:szCs w:val="16"/>
              </w:rPr>
            </w:pPr>
          </w:p>
        </w:tc>
      </w:tr>
      <w:tr w:rsidR="00020F77" w:rsidRPr="002E5375" w:rsidTr="00994534">
        <w:trPr>
          <w:gridBefore w:val="1"/>
          <w:wBefore w:w="85" w:type="dxa"/>
          <w:trHeight w:val="137"/>
        </w:trPr>
        <w:tc>
          <w:tcPr>
            <w:tcW w:w="9782" w:type="dxa"/>
            <w:gridSpan w:val="4"/>
            <w:tcBorders>
              <w:top w:val="nil"/>
              <w:left w:val="nil"/>
              <w:bottom w:val="single" w:sz="4" w:space="0" w:color="auto"/>
              <w:right w:val="nil"/>
            </w:tcBorders>
          </w:tcPr>
          <w:p w:rsidR="00020F77" w:rsidRPr="00F56077" w:rsidRDefault="00020F77" w:rsidP="00994534">
            <w:pPr>
              <w:ind w:left="57"/>
              <w:jc w:val="center"/>
              <w:outlineLvl w:val="0"/>
              <w:rPr>
                <w:rFonts w:cs="Arial"/>
                <w:b/>
                <w:color w:val="0000FF"/>
                <w:sz w:val="16"/>
                <w:szCs w:val="16"/>
              </w:rPr>
            </w:pPr>
            <w:bookmarkStart w:id="0" w:name="_GoBack"/>
            <w:bookmarkEnd w:id="0"/>
            <w:r w:rsidRPr="00F56077">
              <w:rPr>
                <w:rFonts w:ascii="Arial" w:hAnsi="Arial" w:cs="Arial"/>
                <w:b/>
                <w:smallCaps/>
                <w:sz w:val="36"/>
                <w:szCs w:val="40"/>
              </w:rPr>
              <w:t>Liaison Statement</w:t>
            </w:r>
          </w:p>
        </w:tc>
      </w:tr>
      <w:tr w:rsidR="00020F77" w:rsidRPr="00DE4DB9" w:rsidTr="00994534">
        <w:trPr>
          <w:gridBefore w:val="1"/>
          <w:wBefore w:w="85" w:type="dxa"/>
        </w:trPr>
        <w:tc>
          <w:tcPr>
            <w:tcW w:w="2152" w:type="dxa"/>
            <w:gridSpan w:val="2"/>
            <w:tcBorders>
              <w:top w:val="single" w:sz="4" w:space="0" w:color="auto"/>
              <w:left w:val="nil"/>
              <w:bottom w:val="nil"/>
              <w:right w:val="nil"/>
            </w:tcBorders>
          </w:tcPr>
          <w:p w:rsidR="00020F77" w:rsidRPr="00DE4DB9" w:rsidRDefault="00020F77" w:rsidP="00994534">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020F77" w:rsidRDefault="00020F77" w:rsidP="00994534">
            <w:pPr>
              <w:ind w:left="57"/>
              <w:rPr>
                <w:rFonts w:ascii="Arial" w:hAnsi="Arial" w:cs="Arial"/>
                <w:sz w:val="36"/>
                <w:szCs w:val="24"/>
                <w:lang w:val="en-US"/>
              </w:rPr>
            </w:pPr>
            <w:r w:rsidRPr="00256AB0">
              <w:rPr>
                <w:rFonts w:ascii="Arial" w:hAnsi="Arial" w:cs="Arial"/>
                <w:sz w:val="36"/>
                <w:szCs w:val="24"/>
                <w:lang w:val="en-US"/>
              </w:rPr>
              <w:t>Response to 3GPP SA5 liaison on</w:t>
            </w:r>
            <w:r w:rsidRPr="00B751DD">
              <w:rPr>
                <w:rFonts w:ascii="Arial" w:hAnsi="Arial" w:cs="Arial"/>
                <w:sz w:val="36"/>
                <w:szCs w:val="24"/>
                <w:lang w:val="en-US"/>
              </w:rPr>
              <w:t xml:space="preserve"> clarifications on FM and PM flows</w:t>
            </w:r>
          </w:p>
          <w:p w:rsidR="00020F77" w:rsidRPr="00256AB0" w:rsidRDefault="00020F77" w:rsidP="00994534">
            <w:pPr>
              <w:ind w:left="57"/>
              <w:rPr>
                <w:rFonts w:ascii="Arial" w:hAnsi="Arial" w:cs="Arial"/>
                <w:sz w:val="36"/>
                <w:szCs w:val="24"/>
                <w:lang w:val="en-US"/>
              </w:rPr>
            </w:pPr>
          </w:p>
        </w:tc>
      </w:tr>
      <w:tr w:rsidR="00020F77" w:rsidRPr="002A36EA" w:rsidTr="00994534">
        <w:trPr>
          <w:gridBefore w:val="1"/>
          <w:wBefore w:w="85" w:type="dxa"/>
        </w:trPr>
        <w:tc>
          <w:tcPr>
            <w:tcW w:w="2152" w:type="dxa"/>
            <w:gridSpan w:val="2"/>
            <w:tcBorders>
              <w:top w:val="nil"/>
              <w:left w:val="nil"/>
              <w:bottom w:val="nil"/>
              <w:right w:val="nil"/>
            </w:tcBorders>
          </w:tcPr>
          <w:p w:rsidR="00020F77" w:rsidRPr="00911477" w:rsidRDefault="00020F77" w:rsidP="00994534">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020F77" w:rsidRPr="00911477" w:rsidRDefault="00020F77" w:rsidP="00994534">
            <w:pPr>
              <w:ind w:left="57"/>
              <w:rPr>
                <w:rFonts w:ascii="Arial" w:hAnsi="Arial" w:cs="Arial"/>
              </w:rPr>
            </w:pPr>
            <w:r>
              <w:rPr>
                <w:rFonts w:ascii="Arial" w:hAnsi="Arial" w:cs="Arial"/>
              </w:rPr>
              <w:t>August 19, 2015</w:t>
            </w:r>
          </w:p>
        </w:tc>
      </w:tr>
      <w:tr w:rsidR="00020F77" w:rsidRPr="00D21604" w:rsidTr="00994534">
        <w:trPr>
          <w:gridBefore w:val="1"/>
          <w:wBefore w:w="85" w:type="dxa"/>
          <w:trHeight w:val="140"/>
        </w:trPr>
        <w:tc>
          <w:tcPr>
            <w:tcW w:w="2152" w:type="dxa"/>
            <w:gridSpan w:val="2"/>
            <w:tcBorders>
              <w:top w:val="nil"/>
              <w:left w:val="nil"/>
              <w:bottom w:val="nil"/>
              <w:right w:val="nil"/>
            </w:tcBorders>
            <w:vAlign w:val="center"/>
          </w:tcPr>
          <w:p w:rsidR="00020F77" w:rsidRPr="00911477" w:rsidRDefault="00020F77" w:rsidP="00994534">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020F77" w:rsidRPr="00911477" w:rsidRDefault="00020F77" w:rsidP="00994534">
            <w:pPr>
              <w:ind w:left="57"/>
              <w:rPr>
                <w:rFonts w:ascii="Arial" w:hAnsi="Arial" w:cs="Arial"/>
                <w:sz w:val="16"/>
              </w:rPr>
            </w:pPr>
          </w:p>
        </w:tc>
      </w:tr>
      <w:tr w:rsidR="00020F77" w:rsidRPr="00DE4DB9" w:rsidTr="00994534">
        <w:trPr>
          <w:gridBefore w:val="1"/>
          <w:wBefore w:w="85" w:type="dxa"/>
        </w:trPr>
        <w:tc>
          <w:tcPr>
            <w:tcW w:w="2152" w:type="dxa"/>
            <w:gridSpan w:val="2"/>
            <w:tcBorders>
              <w:top w:val="nil"/>
              <w:left w:val="nil"/>
              <w:bottom w:val="nil"/>
              <w:right w:val="nil"/>
            </w:tcBorders>
            <w:vAlign w:val="center"/>
          </w:tcPr>
          <w:p w:rsidR="00020F77" w:rsidRPr="00DE4DB9" w:rsidRDefault="00020F77" w:rsidP="00994534">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020F77" w:rsidRPr="00DE4DB9" w:rsidRDefault="00020F77" w:rsidP="00994534">
            <w:pPr>
              <w:ind w:left="57"/>
              <w:rPr>
                <w:rFonts w:ascii="Arial" w:hAnsi="Arial" w:cs="Arial"/>
                <w:sz w:val="28"/>
                <w:szCs w:val="28"/>
              </w:rPr>
            </w:pPr>
            <w:r>
              <w:rPr>
                <w:rFonts w:ascii="Arial" w:hAnsi="Arial" w:cs="Arial"/>
                <w:color w:val="0000FF"/>
                <w:sz w:val="28"/>
                <w:szCs w:val="28"/>
              </w:rPr>
              <w:t>ETSI ISG NFV</w:t>
            </w:r>
          </w:p>
        </w:tc>
      </w:tr>
      <w:tr w:rsidR="00020F77" w:rsidRPr="002A36EA" w:rsidTr="00994534">
        <w:trPr>
          <w:gridBefore w:val="1"/>
          <w:wBefore w:w="85" w:type="dxa"/>
        </w:trPr>
        <w:tc>
          <w:tcPr>
            <w:tcW w:w="2152" w:type="dxa"/>
            <w:gridSpan w:val="2"/>
            <w:tcBorders>
              <w:top w:val="nil"/>
              <w:left w:val="nil"/>
              <w:bottom w:val="nil"/>
              <w:right w:val="nil"/>
            </w:tcBorders>
            <w:vAlign w:val="center"/>
          </w:tcPr>
          <w:p w:rsidR="00020F77" w:rsidRPr="00911477" w:rsidRDefault="00020F77" w:rsidP="00994534">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020F77" w:rsidRPr="00F17413" w:rsidRDefault="00020F77" w:rsidP="00994534">
            <w:pPr>
              <w:ind w:left="57"/>
              <w:rPr>
                <w:rFonts w:ascii="Arial" w:hAnsi="Arial" w:cs="Arial"/>
                <w:color w:val="0000FF"/>
                <w:sz w:val="24"/>
                <w:lang w:val="es-ES"/>
              </w:rPr>
            </w:pPr>
            <w:r w:rsidRPr="00B751DD">
              <w:rPr>
                <w:rFonts w:ascii="Arial" w:hAnsi="Arial" w:cs="Arial"/>
                <w:color w:val="0000FF"/>
                <w:sz w:val="24"/>
                <w:szCs w:val="24"/>
                <w:lang w:val="es-ES"/>
              </w:rPr>
              <w:t>Raquel Morera</w:t>
            </w:r>
            <w:r w:rsidRPr="00F17413">
              <w:rPr>
                <w:rFonts w:ascii="Arial" w:hAnsi="Arial" w:cs="Arial"/>
                <w:sz w:val="24"/>
                <w:lang w:val="es-ES"/>
              </w:rPr>
              <w:t xml:space="preserve"> </w:t>
            </w:r>
            <w:r w:rsidRPr="00F17413">
              <w:rPr>
                <w:rFonts w:ascii="Arial" w:hAnsi="Arial" w:cs="Arial"/>
                <w:color w:val="0000FF"/>
                <w:sz w:val="24"/>
                <w:lang w:val="es-ES"/>
              </w:rPr>
              <w:t>(</w:t>
            </w:r>
            <w:hyperlink r:id="rId8" w:history="1">
              <w:r w:rsidRPr="00F17413">
                <w:rPr>
                  <w:rStyle w:val="Hyperlink"/>
                  <w:rFonts w:ascii="Arial" w:hAnsi="Arial" w:cs="Arial"/>
                  <w:sz w:val="24"/>
                  <w:lang w:val="es-ES"/>
                </w:rPr>
                <w:t>raquel.morera@verizon.com</w:t>
              </w:r>
            </w:hyperlink>
            <w:r w:rsidRPr="00F17413">
              <w:rPr>
                <w:rFonts w:ascii="Arial" w:hAnsi="Arial" w:cs="Arial"/>
                <w:color w:val="0000FF"/>
                <w:sz w:val="24"/>
                <w:lang w:val="es-ES"/>
              </w:rPr>
              <w:t>)</w:t>
            </w:r>
          </w:p>
          <w:p w:rsidR="00020F77" w:rsidRPr="00F17413" w:rsidRDefault="00020F77" w:rsidP="00994534">
            <w:pPr>
              <w:rPr>
                <w:rFonts w:ascii="Arial" w:hAnsi="Arial" w:cs="Arial"/>
                <w:color w:val="0000FF"/>
                <w:sz w:val="24"/>
                <w:lang w:val="de-DE"/>
              </w:rPr>
            </w:pPr>
            <w:r w:rsidRPr="00F17413">
              <w:rPr>
                <w:rFonts w:ascii="Arial" w:hAnsi="Arial" w:cs="Arial"/>
                <w:color w:val="0000FF"/>
                <w:sz w:val="24"/>
                <w:lang w:val="es-ES"/>
              </w:rPr>
              <w:t xml:space="preserve"> </w:t>
            </w:r>
            <w:r w:rsidRPr="00B751DD">
              <w:rPr>
                <w:rFonts w:ascii="Arial" w:hAnsi="Arial" w:cs="Arial"/>
                <w:color w:val="0000FF"/>
                <w:sz w:val="24"/>
                <w:szCs w:val="24"/>
                <w:lang w:val="de-DE"/>
              </w:rPr>
              <w:t>Mehmet Ersue</w:t>
            </w:r>
            <w:r w:rsidRPr="00F17413">
              <w:rPr>
                <w:rFonts w:ascii="Arial" w:hAnsi="Arial" w:cs="Arial"/>
                <w:sz w:val="24"/>
                <w:lang w:val="de-DE"/>
              </w:rPr>
              <w:t xml:space="preserve"> </w:t>
            </w:r>
            <w:r w:rsidRPr="00F17413">
              <w:rPr>
                <w:rFonts w:ascii="Arial" w:hAnsi="Arial" w:cs="Arial"/>
                <w:color w:val="0000FF"/>
                <w:sz w:val="24"/>
                <w:lang w:val="de-DE"/>
              </w:rPr>
              <w:t>(</w:t>
            </w:r>
            <w:hyperlink r:id="rId9" w:history="1">
              <w:r w:rsidRPr="00F17413">
                <w:rPr>
                  <w:rStyle w:val="Hyperlink"/>
                  <w:rFonts w:ascii="Arial" w:hAnsi="Arial" w:cs="Arial"/>
                  <w:sz w:val="24"/>
                  <w:lang w:val="de-DE"/>
                </w:rPr>
                <w:t>Mehmet.ersue@nokia.com</w:t>
              </w:r>
            </w:hyperlink>
            <w:r w:rsidRPr="00F17413">
              <w:rPr>
                <w:rFonts w:ascii="Arial" w:hAnsi="Arial" w:cs="Arial"/>
                <w:color w:val="0000FF"/>
                <w:sz w:val="24"/>
                <w:lang w:val="de-DE"/>
              </w:rPr>
              <w:t>)</w:t>
            </w:r>
          </w:p>
          <w:p w:rsidR="00020F77" w:rsidRPr="00911477" w:rsidRDefault="00020F77" w:rsidP="00994534">
            <w:pPr>
              <w:rPr>
                <w:rFonts w:ascii="Arial" w:hAnsi="Arial" w:cs="Arial"/>
                <w:sz w:val="24"/>
              </w:rPr>
            </w:pPr>
            <w:r w:rsidRPr="00F17413">
              <w:rPr>
                <w:rFonts w:ascii="Arial" w:hAnsi="Arial" w:cs="Arial"/>
                <w:color w:val="0000FF"/>
                <w:sz w:val="24"/>
                <w:lang w:val="de-DE"/>
              </w:rPr>
              <w:t xml:space="preserve"> </w:t>
            </w:r>
            <w:r w:rsidRPr="00F17413">
              <w:rPr>
                <w:rFonts w:ascii="Arial" w:hAnsi="Arial" w:cs="Arial"/>
                <w:color w:val="0000FF"/>
                <w:sz w:val="24"/>
              </w:rPr>
              <w:t>NFVSupport@etsi.org</w:t>
            </w:r>
          </w:p>
        </w:tc>
      </w:tr>
      <w:tr w:rsidR="00020F77" w:rsidRPr="008F646A" w:rsidTr="00994534">
        <w:trPr>
          <w:gridBefore w:val="1"/>
          <w:wBefore w:w="85" w:type="dxa"/>
        </w:trPr>
        <w:tc>
          <w:tcPr>
            <w:tcW w:w="2152" w:type="dxa"/>
            <w:gridSpan w:val="2"/>
            <w:tcBorders>
              <w:top w:val="nil"/>
              <w:left w:val="nil"/>
              <w:bottom w:val="nil"/>
              <w:right w:val="nil"/>
            </w:tcBorders>
            <w:vAlign w:val="center"/>
          </w:tcPr>
          <w:p w:rsidR="00020F77" w:rsidRPr="00911477" w:rsidRDefault="00020F77" w:rsidP="00994534">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020F77" w:rsidRPr="00911477" w:rsidRDefault="00020F77" w:rsidP="00994534">
            <w:pPr>
              <w:ind w:left="57"/>
              <w:rPr>
                <w:rFonts w:ascii="Arial" w:hAnsi="Arial" w:cs="Arial"/>
                <w:sz w:val="24"/>
              </w:rPr>
            </w:pPr>
          </w:p>
        </w:tc>
      </w:tr>
      <w:tr w:rsidR="00020F77" w:rsidRPr="00DE4DB9" w:rsidTr="00994534">
        <w:trPr>
          <w:gridBefore w:val="1"/>
          <w:wBefore w:w="85" w:type="dxa"/>
        </w:trPr>
        <w:tc>
          <w:tcPr>
            <w:tcW w:w="2152" w:type="dxa"/>
            <w:gridSpan w:val="2"/>
            <w:tcBorders>
              <w:top w:val="nil"/>
              <w:left w:val="nil"/>
              <w:bottom w:val="nil"/>
              <w:right w:val="nil"/>
            </w:tcBorders>
          </w:tcPr>
          <w:p w:rsidR="00020F77" w:rsidRPr="00DE4DB9" w:rsidRDefault="00020F77" w:rsidP="00994534">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020F77" w:rsidRPr="00DE4DB9" w:rsidRDefault="00020F77" w:rsidP="00994534">
            <w:pPr>
              <w:tabs>
                <w:tab w:val="left" w:pos="4891"/>
              </w:tabs>
              <w:ind w:left="57"/>
              <w:rPr>
                <w:rFonts w:ascii="Arial" w:hAnsi="Arial" w:cs="Arial"/>
                <w:sz w:val="28"/>
              </w:rPr>
            </w:pPr>
            <w:r>
              <w:rPr>
                <w:rFonts w:ascii="Arial" w:hAnsi="Arial" w:cs="Arial"/>
                <w:color w:val="0000FF"/>
                <w:sz w:val="28"/>
              </w:rPr>
              <w:t>3GPP SA5</w:t>
            </w:r>
          </w:p>
        </w:tc>
      </w:tr>
      <w:tr w:rsidR="00020F77" w:rsidRPr="00DE4DB9" w:rsidTr="00994534">
        <w:trPr>
          <w:gridBefore w:val="1"/>
          <w:wBefore w:w="85" w:type="dxa"/>
        </w:trPr>
        <w:tc>
          <w:tcPr>
            <w:tcW w:w="2152" w:type="dxa"/>
            <w:gridSpan w:val="2"/>
            <w:tcBorders>
              <w:top w:val="nil"/>
              <w:left w:val="nil"/>
              <w:bottom w:val="nil"/>
              <w:right w:val="nil"/>
            </w:tcBorders>
          </w:tcPr>
          <w:p w:rsidR="00020F77" w:rsidRPr="00DE4DB9" w:rsidRDefault="00020F77" w:rsidP="00994534">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rsidR="00020F77" w:rsidRDefault="00020F77" w:rsidP="00994534">
            <w:pPr>
              <w:ind w:left="57"/>
              <w:rPr>
                <w:rFonts w:ascii="Arial" w:hAnsi="Arial" w:cs="Arial"/>
                <w:color w:val="0000FF"/>
                <w:sz w:val="24"/>
                <w:szCs w:val="24"/>
              </w:rPr>
            </w:pPr>
            <w:r w:rsidRPr="00287D0C">
              <w:rPr>
                <w:rFonts w:ascii="Arial" w:hAnsi="Arial" w:cs="Arial"/>
                <w:color w:val="0000FF"/>
                <w:sz w:val="24"/>
                <w:szCs w:val="24"/>
              </w:rPr>
              <w:t>Christian Toche</w:t>
            </w:r>
            <w:r w:rsidRPr="0025260D">
              <w:rPr>
                <w:rFonts w:ascii="Arial" w:hAnsi="Arial" w:cs="Arial"/>
                <w:sz w:val="24"/>
                <w:szCs w:val="24"/>
              </w:rPr>
              <w:t xml:space="preserve"> </w:t>
            </w:r>
            <w:r>
              <w:rPr>
                <w:rFonts w:ascii="Arial" w:hAnsi="Arial" w:cs="Arial"/>
                <w:color w:val="0000FF"/>
                <w:sz w:val="24"/>
                <w:szCs w:val="24"/>
              </w:rPr>
              <w:t>(</w:t>
            </w:r>
            <w:hyperlink r:id="rId10" w:history="1">
              <w:r w:rsidRPr="0053403E">
                <w:rPr>
                  <w:rStyle w:val="Hyperlink"/>
                  <w:rFonts w:ascii="Arial" w:hAnsi="Arial" w:cs="Arial"/>
                  <w:sz w:val="24"/>
                  <w:szCs w:val="24"/>
                </w:rPr>
                <w:t>christian.toche@huawei.com</w:t>
              </w:r>
            </w:hyperlink>
            <w:r>
              <w:rPr>
                <w:rFonts w:ascii="Arial" w:hAnsi="Arial" w:cs="Arial"/>
                <w:color w:val="0000FF"/>
                <w:sz w:val="24"/>
                <w:szCs w:val="24"/>
              </w:rPr>
              <w:t>)</w:t>
            </w:r>
          </w:p>
          <w:p w:rsidR="00020F77" w:rsidRDefault="00020F77" w:rsidP="00994534">
            <w:pPr>
              <w:ind w:left="57"/>
              <w:rPr>
                <w:rFonts w:ascii="Arial" w:hAnsi="Arial" w:cs="Arial"/>
                <w:color w:val="0000FF"/>
                <w:sz w:val="24"/>
                <w:szCs w:val="24"/>
              </w:rPr>
            </w:pPr>
            <w:r>
              <w:rPr>
                <w:rFonts w:ascii="Arial" w:hAnsi="Arial" w:cs="Arial"/>
                <w:color w:val="0000FF"/>
                <w:sz w:val="24"/>
                <w:szCs w:val="24"/>
              </w:rPr>
              <w:t>Yizhi Yao (</w:t>
            </w:r>
            <w:hyperlink r:id="rId11" w:history="1">
              <w:r w:rsidRPr="0092182C">
                <w:rPr>
                  <w:rStyle w:val="Hyperlink"/>
                  <w:rFonts w:ascii="Arial" w:hAnsi="Arial" w:cs="Arial"/>
                  <w:sz w:val="24"/>
                  <w:szCs w:val="24"/>
                </w:rPr>
                <w:t>yizhi.yao@nsn.com</w:t>
              </w:r>
            </w:hyperlink>
            <w:r>
              <w:rPr>
                <w:rFonts w:ascii="Arial" w:hAnsi="Arial" w:cs="Arial"/>
                <w:color w:val="0000FF"/>
                <w:sz w:val="24"/>
                <w:szCs w:val="24"/>
              </w:rPr>
              <w:t>)</w:t>
            </w:r>
          </w:p>
          <w:p w:rsidR="00020F77" w:rsidRPr="0025260D" w:rsidRDefault="00020F77" w:rsidP="00994534">
            <w:pPr>
              <w:ind w:left="57"/>
              <w:rPr>
                <w:rFonts w:ascii="Arial" w:hAnsi="Arial" w:cs="Arial"/>
                <w:color w:val="0000FF"/>
                <w:sz w:val="24"/>
                <w:szCs w:val="24"/>
              </w:rPr>
            </w:pPr>
          </w:p>
        </w:tc>
      </w:tr>
      <w:tr w:rsidR="00020F77" w:rsidRPr="00F85372" w:rsidTr="00994534">
        <w:trPr>
          <w:gridBefore w:val="1"/>
          <w:wBefore w:w="85" w:type="dxa"/>
        </w:trPr>
        <w:tc>
          <w:tcPr>
            <w:tcW w:w="2152" w:type="dxa"/>
            <w:gridSpan w:val="2"/>
            <w:tcBorders>
              <w:top w:val="nil"/>
              <w:left w:val="nil"/>
              <w:bottom w:val="nil"/>
              <w:right w:val="nil"/>
            </w:tcBorders>
          </w:tcPr>
          <w:p w:rsidR="00020F77" w:rsidRPr="00911477" w:rsidRDefault="00020F77" w:rsidP="00994534">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020F77" w:rsidRPr="00911477" w:rsidRDefault="00020F77" w:rsidP="00994534">
            <w:pPr>
              <w:rPr>
                <w:rFonts w:ascii="Arial" w:hAnsi="Arial" w:cs="Arial"/>
                <w:sz w:val="16"/>
              </w:rPr>
            </w:pPr>
          </w:p>
        </w:tc>
      </w:tr>
      <w:tr w:rsidR="00020F77" w:rsidRPr="002A36EA" w:rsidTr="00994534">
        <w:trPr>
          <w:gridBefore w:val="1"/>
          <w:wBefore w:w="85" w:type="dxa"/>
        </w:trPr>
        <w:tc>
          <w:tcPr>
            <w:tcW w:w="2152" w:type="dxa"/>
            <w:gridSpan w:val="2"/>
            <w:tcBorders>
              <w:top w:val="nil"/>
              <w:left w:val="nil"/>
              <w:bottom w:val="nil"/>
              <w:right w:val="nil"/>
            </w:tcBorders>
            <w:vAlign w:val="center"/>
          </w:tcPr>
          <w:p w:rsidR="00020F77" w:rsidRPr="00911477" w:rsidRDefault="00020F77" w:rsidP="00994534">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020F77" w:rsidRPr="00911477" w:rsidRDefault="00020F77" w:rsidP="00994534">
            <w:pPr>
              <w:ind w:left="57"/>
              <w:rPr>
                <w:rFonts w:ascii="Arial" w:hAnsi="Arial" w:cs="Arial"/>
                <w:color w:val="0000FF"/>
              </w:rPr>
            </w:pPr>
            <w:r w:rsidRPr="0096699C">
              <w:rPr>
                <w:rFonts w:ascii="Arial" w:hAnsi="Arial" w:cs="Arial"/>
                <w:iCs/>
                <w:sz w:val="28"/>
                <w:szCs w:val="28"/>
                <w:lang w:val="en-US"/>
              </w:rPr>
              <w:t>Response to NFVIFA(15)000869</w:t>
            </w:r>
            <w:r>
              <w:rPr>
                <w:rFonts w:ascii="Arial" w:hAnsi="Arial" w:cs="Arial"/>
                <w:sz w:val="28"/>
                <w:szCs w:val="28"/>
                <w:lang w:val="en-US"/>
              </w:rPr>
              <w:t xml:space="preserve"> on </w:t>
            </w:r>
            <w:r w:rsidRPr="00617BE2">
              <w:rPr>
                <w:rFonts w:ascii="Arial" w:hAnsi="Arial" w:cs="Arial"/>
                <w:sz w:val="28"/>
                <w:szCs w:val="28"/>
                <w:lang w:val="en-US"/>
              </w:rPr>
              <w:t>clarifications on FM and PM flows</w:t>
            </w:r>
          </w:p>
        </w:tc>
      </w:tr>
      <w:tr w:rsidR="00020F77" w:rsidRPr="00D21604" w:rsidTr="00994534">
        <w:trPr>
          <w:gridBefore w:val="1"/>
          <w:wBefore w:w="85" w:type="dxa"/>
        </w:trPr>
        <w:tc>
          <w:tcPr>
            <w:tcW w:w="2152" w:type="dxa"/>
            <w:gridSpan w:val="2"/>
            <w:tcBorders>
              <w:top w:val="nil"/>
              <w:left w:val="nil"/>
              <w:bottom w:val="nil"/>
              <w:right w:val="nil"/>
            </w:tcBorders>
          </w:tcPr>
          <w:p w:rsidR="00020F77" w:rsidRPr="00911477" w:rsidRDefault="00020F77" w:rsidP="00994534">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020F77" w:rsidRPr="00911477" w:rsidRDefault="00020F77" w:rsidP="00994534">
            <w:pPr>
              <w:ind w:left="57"/>
              <w:rPr>
                <w:rFonts w:ascii="Arial" w:hAnsi="Arial" w:cs="Arial"/>
                <w:sz w:val="16"/>
              </w:rPr>
            </w:pPr>
          </w:p>
        </w:tc>
      </w:tr>
      <w:tr w:rsidR="00020F77" w:rsidRPr="00911477" w:rsidTr="00994534">
        <w:trPr>
          <w:gridBefore w:val="1"/>
          <w:wBefore w:w="85" w:type="dxa"/>
        </w:trPr>
        <w:tc>
          <w:tcPr>
            <w:tcW w:w="2104" w:type="dxa"/>
            <w:tcBorders>
              <w:top w:val="nil"/>
              <w:left w:val="nil"/>
              <w:bottom w:val="nil"/>
              <w:right w:val="nil"/>
            </w:tcBorders>
          </w:tcPr>
          <w:p w:rsidR="00020F77" w:rsidRPr="00911477" w:rsidRDefault="00020F77" w:rsidP="00994534">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020F77" w:rsidRPr="00911477" w:rsidRDefault="00020F77" w:rsidP="00994534">
            <w:pPr>
              <w:ind w:left="57"/>
              <w:rPr>
                <w:rFonts w:ascii="Arial" w:hAnsi="Arial" w:cs="Arial"/>
                <w:color w:val="0000FF"/>
              </w:rPr>
            </w:pPr>
            <w:r>
              <w:rPr>
                <w:rFonts w:ascii="Arial" w:hAnsi="Arial" w:cs="Arial"/>
                <w:iCs/>
                <w:sz w:val="28"/>
                <w:szCs w:val="28"/>
                <w:lang w:val="en-US"/>
              </w:rPr>
              <w:t>NONE</w:t>
            </w:r>
          </w:p>
        </w:tc>
      </w:tr>
      <w:tr w:rsidR="00020F77" w:rsidRPr="002E5375" w:rsidTr="00994534">
        <w:trPr>
          <w:gridBefore w:val="1"/>
          <w:wBefore w:w="85" w:type="dxa"/>
        </w:trPr>
        <w:tc>
          <w:tcPr>
            <w:tcW w:w="9782" w:type="dxa"/>
            <w:gridSpan w:val="4"/>
            <w:tcBorders>
              <w:top w:val="nil"/>
              <w:left w:val="nil"/>
              <w:bottom w:val="single" w:sz="4" w:space="0" w:color="000000"/>
              <w:right w:val="nil"/>
            </w:tcBorders>
          </w:tcPr>
          <w:p w:rsidR="00020F77" w:rsidRPr="002E5375" w:rsidRDefault="00020F77" w:rsidP="00994534">
            <w:pPr>
              <w:tabs>
                <w:tab w:val="left" w:pos="1701"/>
              </w:tabs>
              <w:ind w:left="57" w:firstLine="249"/>
              <w:rPr>
                <w:sz w:val="16"/>
                <w:szCs w:val="16"/>
              </w:rPr>
            </w:pPr>
          </w:p>
        </w:tc>
      </w:tr>
    </w:tbl>
    <w:p w:rsidR="00020F77" w:rsidRPr="00866086" w:rsidRDefault="00020F77" w:rsidP="00911477"/>
    <w:p w:rsidR="00911477" w:rsidRPr="00FE798C" w:rsidRDefault="0038765C" w:rsidP="0038765C">
      <w:pPr>
        <w:pStyle w:val="Heading1"/>
      </w:pPr>
      <w:r>
        <w:t>1.</w:t>
      </w:r>
      <w:r>
        <w:tab/>
        <w:t>Introduction</w:t>
      </w:r>
    </w:p>
    <w:p w:rsidR="00617BE2" w:rsidRDefault="00256AB0" w:rsidP="00084A58">
      <w:pPr>
        <w:jc w:val="both"/>
        <w:rPr>
          <w:rFonts w:ascii="Arial" w:hAnsi="Arial" w:cs="Arial"/>
        </w:rPr>
      </w:pPr>
      <w:r w:rsidRPr="000E278F">
        <w:rPr>
          <w:rFonts w:ascii="Arial" w:hAnsi="Arial" w:cs="Arial"/>
        </w:rPr>
        <w:t xml:space="preserve">We thank you for your </w:t>
      </w:r>
      <w:r w:rsidR="00617BE2">
        <w:rPr>
          <w:rFonts w:ascii="Arial" w:hAnsi="Arial" w:cs="Arial"/>
        </w:rPr>
        <w:t>contribution</w:t>
      </w:r>
      <w:r w:rsidRPr="000E278F">
        <w:rPr>
          <w:rFonts w:ascii="Arial" w:hAnsi="Arial" w:cs="Arial"/>
        </w:rPr>
        <w:t xml:space="preserve"> </w:t>
      </w:r>
      <w:r w:rsidR="002B59EF">
        <w:rPr>
          <w:rFonts w:ascii="Arial" w:hAnsi="Arial" w:cs="Arial"/>
        </w:rPr>
        <w:t>NFV(15)000085</w:t>
      </w:r>
      <w:r w:rsidR="0038765C" w:rsidRPr="00084A58">
        <w:rPr>
          <w:rFonts w:ascii="Arial" w:hAnsi="Arial" w:cs="Arial"/>
        </w:rPr>
        <w:t xml:space="preserve"> </w:t>
      </w:r>
      <w:r w:rsidRPr="000E278F">
        <w:rPr>
          <w:rFonts w:ascii="Arial" w:hAnsi="Arial" w:cs="Arial"/>
        </w:rPr>
        <w:t xml:space="preserve">and welcome the </w:t>
      </w:r>
      <w:r>
        <w:rPr>
          <w:rFonts w:ascii="Arial" w:hAnsi="Arial" w:cs="Arial"/>
        </w:rPr>
        <w:t>collaboration work in between 3GPP SA5 and ETSI NFV IFA working group</w:t>
      </w:r>
      <w:r w:rsidRPr="000E278F">
        <w:rPr>
          <w:rFonts w:ascii="Arial" w:hAnsi="Arial" w:cs="Arial"/>
        </w:rPr>
        <w:t xml:space="preserve">. </w:t>
      </w:r>
    </w:p>
    <w:p w:rsidR="00084A58" w:rsidRDefault="00084A58" w:rsidP="00084A58">
      <w:pPr>
        <w:jc w:val="both"/>
        <w:rPr>
          <w:rFonts w:ascii="Arial" w:hAnsi="Arial" w:cs="Arial"/>
        </w:rPr>
      </w:pPr>
    </w:p>
    <w:p w:rsidR="0038765C" w:rsidRPr="00084A58" w:rsidRDefault="0038765C" w:rsidP="0038765C">
      <w:pPr>
        <w:pStyle w:val="Heading1"/>
      </w:pPr>
      <w:r>
        <w:t xml:space="preserve">2. </w:t>
      </w:r>
      <w:r>
        <w:tab/>
        <w:t>Current work in IFA</w:t>
      </w:r>
    </w:p>
    <w:p w:rsidR="00617BE2" w:rsidRPr="00084A58" w:rsidRDefault="00617BE2" w:rsidP="00084A58">
      <w:pPr>
        <w:jc w:val="both"/>
        <w:rPr>
          <w:rFonts w:ascii="Arial" w:hAnsi="Arial" w:cs="Arial"/>
        </w:rPr>
      </w:pPr>
      <w:r w:rsidRPr="00084A58">
        <w:rPr>
          <w:rFonts w:ascii="Arial" w:hAnsi="Arial" w:cs="Arial"/>
        </w:rPr>
        <w:t>ETSI NFV IFA WG would like to communicate to 3GPP SA5 the 2 mechanisms that the IFA WG agreed for communication from VNF/EM to VNFM:</w:t>
      </w:r>
    </w:p>
    <w:p w:rsidR="00617BE2" w:rsidRDefault="00617BE2" w:rsidP="00617BE2"/>
    <w:p w:rsidR="00617BE2" w:rsidRPr="00084A58" w:rsidRDefault="00617BE2" w:rsidP="00084A58">
      <w:pPr>
        <w:jc w:val="both"/>
        <w:rPr>
          <w:rFonts w:ascii="Arial" w:hAnsi="Arial" w:cs="Arial"/>
          <w:b/>
          <w:sz w:val="22"/>
          <w:u w:val="single"/>
        </w:rPr>
      </w:pPr>
      <w:r w:rsidRPr="00084A58">
        <w:rPr>
          <w:rFonts w:ascii="Arial" w:hAnsi="Arial" w:cs="Arial"/>
          <w:b/>
          <w:sz w:val="22"/>
          <w:u w:val="single"/>
        </w:rPr>
        <w:t>Application Information Transfer</w:t>
      </w:r>
    </w:p>
    <w:p w:rsidR="00617BE2" w:rsidRPr="00084A58" w:rsidRDefault="00617BE2" w:rsidP="00084A58">
      <w:pPr>
        <w:jc w:val="both"/>
        <w:rPr>
          <w:rFonts w:ascii="Arial" w:hAnsi="Arial" w:cs="Arial"/>
        </w:rPr>
      </w:pPr>
      <w:r w:rsidRPr="00084A58">
        <w:rPr>
          <w:rFonts w:ascii="Arial" w:hAnsi="Arial" w:cs="Arial"/>
        </w:rPr>
        <w:t>The Application Information Transfer provides a bi-directional pipe allowing to transport opaque data pipe from the VNF or EM to the VNFM, going directly to LCM scripts, provided by the VNF provider. This way, opaque data can be sent to the LCM script running on a Generic VNFM without disclosing the nature of the data exchange to the VNFM, the actions performed by the LCM script on this data are decided by the VNF provider (LCM script provider) and don't require standardization (e.g. may include triggering a LCM action like scale similar to an externally triggered standard action). On the reverse direction, the pipe would be used by the LCM scripts to send some private data to the application (e.g. CM).</w:t>
      </w:r>
    </w:p>
    <w:p w:rsidR="00617BE2" w:rsidRDefault="00617BE2" w:rsidP="00617BE2"/>
    <w:p w:rsidR="00617BE2" w:rsidRPr="00084A58" w:rsidRDefault="00617BE2" w:rsidP="00084A58">
      <w:pPr>
        <w:jc w:val="both"/>
        <w:rPr>
          <w:rFonts w:ascii="Arial" w:hAnsi="Arial" w:cs="Arial"/>
          <w:b/>
          <w:sz w:val="22"/>
          <w:u w:val="single"/>
        </w:rPr>
      </w:pPr>
      <w:r w:rsidRPr="00084A58">
        <w:rPr>
          <w:rFonts w:ascii="Arial" w:hAnsi="Arial" w:cs="Arial"/>
          <w:b/>
          <w:sz w:val="22"/>
          <w:u w:val="single"/>
        </w:rPr>
        <w:t>VNF Indicators</w:t>
      </w:r>
    </w:p>
    <w:p w:rsidR="00617BE2" w:rsidRPr="00084A58" w:rsidRDefault="00617BE2" w:rsidP="00084A58">
      <w:pPr>
        <w:jc w:val="both"/>
        <w:rPr>
          <w:rFonts w:ascii="Arial" w:hAnsi="Arial" w:cs="Arial"/>
        </w:rPr>
      </w:pPr>
      <w:r w:rsidRPr="00084A58">
        <w:rPr>
          <w:rFonts w:ascii="Arial" w:hAnsi="Arial" w:cs="Arial"/>
        </w:rPr>
        <w:lastRenderedPageBreak/>
        <w:t>Indicators will be sent by VNF or EM to VNFM.  Indicators and their values will be defined by the VNF provider and declared in the VNFD. For instance, a "VNF Health 1" Indicator with values: "green", "yellow", "orange" and "red". VNF provider should also have the mechanism in the VNFD allowing it to associate the (suggested) LCM actions to the indicator values or their combinations.</w:t>
      </w:r>
    </w:p>
    <w:p w:rsidR="00617BE2" w:rsidRPr="00084A58" w:rsidRDefault="00617BE2" w:rsidP="00084A58">
      <w:pPr>
        <w:jc w:val="both"/>
        <w:rPr>
          <w:rFonts w:ascii="Arial" w:hAnsi="Arial" w:cs="Arial"/>
        </w:rPr>
      </w:pPr>
      <w:r w:rsidRPr="00084A58">
        <w:rPr>
          <w:rFonts w:ascii="Arial" w:hAnsi="Arial" w:cs="Arial"/>
        </w:rPr>
        <w:t xml:space="preserve">VNFM can use these health indicators in conjunction with VR data to perform auto-scaling decisions without requiring a LCM script. An example of such decision could be: if CPU load &gt; 90 % over 5mn and health indicator 1 value is "xyz", then trigger a scale in dimension "x" with increment "y". The value "xyz" has no meaning for the VNFM, it can be "yellow", "warning", "½ full"... and is decided by the VNF provider to facilitate the application indicator mapping to a suggested LCM action. </w:t>
      </w:r>
    </w:p>
    <w:p w:rsidR="00617BE2" w:rsidRPr="00084A58" w:rsidRDefault="00617BE2" w:rsidP="00084A58">
      <w:pPr>
        <w:jc w:val="both"/>
        <w:rPr>
          <w:rFonts w:ascii="Arial" w:hAnsi="Arial" w:cs="Arial"/>
        </w:rPr>
      </w:pPr>
      <w:r w:rsidRPr="00084A58">
        <w:rPr>
          <w:rFonts w:ascii="Arial" w:hAnsi="Arial" w:cs="Arial"/>
        </w:rPr>
        <w:t>In certain cases (e.g. for very "small" or "simple" VNFs), VNF provider may decide to not prescribe any suggested LCM actions and delegate these decisions to the Generic VNFM - the indicators just highlight important (from the VNF provider's perspective) application states to the VNFM that may learn their significance to the LCM decisions.</w:t>
      </w:r>
    </w:p>
    <w:p w:rsidR="00617BE2" w:rsidRPr="00084A58" w:rsidRDefault="00617BE2" w:rsidP="00084A58">
      <w:pPr>
        <w:jc w:val="both"/>
        <w:rPr>
          <w:rFonts w:ascii="Arial" w:hAnsi="Arial" w:cs="Arial"/>
        </w:rPr>
      </w:pPr>
      <w:r w:rsidRPr="00084A58">
        <w:rPr>
          <w:rFonts w:ascii="Arial" w:hAnsi="Arial" w:cs="Arial"/>
        </w:rPr>
        <w:t>Application Information Transfer and VNF Indicators are complementing solutions. The decision on whether to use one or another or combination of both belongs to the VNF provider and depends on the complexity of VNF, specific domain (e.g. telecom, IT), availability of OAM entities and intentions of the VNF provider (level of involvement in the LCM decisions).</w:t>
      </w:r>
    </w:p>
    <w:p w:rsidR="00617BE2" w:rsidRDefault="00617BE2" w:rsidP="00617BE2"/>
    <w:p w:rsidR="0038765C" w:rsidRDefault="0038765C" w:rsidP="0038765C">
      <w:pPr>
        <w:pStyle w:val="Heading1"/>
      </w:pPr>
      <w:r>
        <w:t xml:space="preserve">3. </w:t>
      </w:r>
      <w:r>
        <w:tab/>
        <w:t>Answers to 3GPP SA5 proposals/ questions</w:t>
      </w:r>
    </w:p>
    <w:p w:rsidR="0038765C" w:rsidRPr="0038765C" w:rsidRDefault="0038765C" w:rsidP="0038765C"/>
    <w:p w:rsidR="00617BE2" w:rsidRPr="00E326A2" w:rsidRDefault="00617BE2" w:rsidP="00617BE2">
      <w:pPr>
        <w:rPr>
          <w:i/>
          <w:color w:val="808080" w:themeColor="background1" w:themeShade="80"/>
        </w:rPr>
      </w:pPr>
      <w:r w:rsidRPr="00E326A2">
        <w:rPr>
          <w:b/>
          <w:i/>
          <w:color w:val="808080" w:themeColor="background1" w:themeShade="80"/>
        </w:rPr>
        <w:t>Proposal #1:</w:t>
      </w:r>
      <w:r w:rsidRPr="00E326A2">
        <w:rPr>
          <w:i/>
          <w:color w:val="808080" w:themeColor="background1" w:themeShade="80"/>
        </w:rPr>
        <w:t xml:space="preserve"> Discuss the potential purpose/motivation for </w:t>
      </w:r>
      <w:r w:rsidRPr="00E326A2">
        <w:rPr>
          <w:b/>
          <w:i/>
          <w:color w:val="808080" w:themeColor="background1" w:themeShade="80"/>
        </w:rPr>
        <w:t xml:space="preserve">VNF application level PM data to be received by the VNFM from VNF </w:t>
      </w:r>
      <w:r w:rsidRPr="00E326A2">
        <w:rPr>
          <w:i/>
          <w:color w:val="808080" w:themeColor="background1" w:themeShade="80"/>
        </w:rPr>
        <w:t>(over Ve-Vnfm-vnf RP or indirectly via Ve-Vnfm-ve RP, depicted as "Flow-1" on figure 7.2.1.1.1-2 in [1]) and, if necessary, request clarifications from the ETSI NFV IFA WG.</w:t>
      </w:r>
    </w:p>
    <w:p w:rsidR="00617BE2" w:rsidRDefault="00617BE2" w:rsidP="00617BE2"/>
    <w:p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VNFM does not need to receive VNF application level PM data. The Application Information Transfer and the VNF Indicators mechanisms are sufficient for the needs of the VNFM. </w:t>
      </w:r>
    </w:p>
    <w:p w:rsidR="00617BE2" w:rsidRDefault="00617BE2" w:rsidP="00617BE2"/>
    <w:p w:rsidR="00617BE2" w:rsidRPr="00E326A2" w:rsidRDefault="00617BE2" w:rsidP="00617BE2">
      <w:pPr>
        <w:rPr>
          <w:color w:val="808080" w:themeColor="background1" w:themeShade="80"/>
        </w:rPr>
      </w:pPr>
      <w:r w:rsidRPr="00E326A2">
        <w:rPr>
          <w:b/>
          <w:i/>
          <w:color w:val="808080" w:themeColor="background1" w:themeShade="80"/>
        </w:rPr>
        <w:t>Proposal #2:</w:t>
      </w:r>
      <w:r w:rsidRPr="00E326A2">
        <w:rPr>
          <w:color w:val="808080" w:themeColor="background1" w:themeShade="80"/>
        </w:rPr>
        <w:t xml:space="preserve"> Discuss the potential purpose/motivation for </w:t>
      </w:r>
      <w:r w:rsidRPr="00E326A2">
        <w:rPr>
          <w:b/>
          <w:color w:val="808080" w:themeColor="background1" w:themeShade="80"/>
        </w:rPr>
        <w:t>NS application level PM data to be received by the OSS/BSS from NFVO</w:t>
      </w:r>
      <w:r w:rsidRPr="00E326A2">
        <w:rPr>
          <w:color w:val="808080" w:themeColor="background1" w:themeShade="80"/>
        </w:rPr>
        <w:t xml:space="preserve"> (over Os-Ma-Nfvo RP, depicted as "Flow-6" on figure 7.2.1.1.1-2 in [1]) and, if necessary, request clarifications from the ETSI NFV IFA WG.</w:t>
      </w:r>
    </w:p>
    <w:p w:rsidR="00617BE2" w:rsidRDefault="00617BE2" w:rsidP="00617BE2"/>
    <w:p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Performance information on a given Network Service results from either collected performance information of the virtualised resources impacting the connectivity of this Network Service instance or VNF performance information, resulting from virtualised resource performance information, issued by the VNFM for the VNFs that is part of this Network Service instance. No NS application level PM will be forwarded from NFVO to OSS. </w:t>
      </w:r>
    </w:p>
    <w:p w:rsidR="00617BE2" w:rsidRDefault="00617BE2" w:rsidP="00617BE2"/>
    <w:p w:rsidR="00617BE2" w:rsidRPr="00E326A2" w:rsidRDefault="00617BE2" w:rsidP="00617BE2">
      <w:pPr>
        <w:rPr>
          <w:color w:val="808080" w:themeColor="background1" w:themeShade="80"/>
        </w:rPr>
      </w:pPr>
      <w:r w:rsidRPr="00E326A2">
        <w:rPr>
          <w:b/>
          <w:i/>
          <w:color w:val="808080" w:themeColor="background1" w:themeShade="80"/>
        </w:rPr>
        <w:t>Proposal #3:</w:t>
      </w:r>
      <w:r w:rsidRPr="00E326A2">
        <w:rPr>
          <w:color w:val="808080" w:themeColor="background1" w:themeShade="80"/>
        </w:rPr>
        <w:t xml:space="preserve"> Discuss the potential purpose/motivation for </w:t>
      </w:r>
      <w:r w:rsidRPr="00E326A2">
        <w:rPr>
          <w:b/>
          <w:color w:val="808080" w:themeColor="background1" w:themeShade="80"/>
        </w:rPr>
        <w:t>VNF FM data to be received by the VNFM from VNF</w:t>
      </w:r>
      <w:r w:rsidRPr="00E326A2">
        <w:rPr>
          <w:color w:val="808080" w:themeColor="background1" w:themeShade="80"/>
        </w:rPr>
        <w:t xml:space="preserve"> (over Ve-Vnfm-vnf RP or indirectly via Ve-Vnfm-ve RP, depicted as "Flow-1" on figure 7.2.1.1.1-1 in [1]) and, if necessary, request clarifications from the ETSI NFV IFA WG.</w:t>
      </w:r>
    </w:p>
    <w:p w:rsidR="00617BE2" w:rsidRDefault="00617BE2" w:rsidP="00617BE2"/>
    <w:p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VNFM does not need to receive VNF application level FM data. The Application Information Transfer and the VNF Indicators mechanisms are sufficient for the needs of the VNFM. </w:t>
      </w:r>
    </w:p>
    <w:p w:rsidR="00617BE2" w:rsidRDefault="00617BE2" w:rsidP="00617BE2"/>
    <w:p w:rsidR="00617BE2" w:rsidRDefault="00617BE2" w:rsidP="00617BE2">
      <w:pPr>
        <w:rPr>
          <w:color w:val="808080" w:themeColor="background1" w:themeShade="80"/>
        </w:rPr>
      </w:pPr>
      <w:r w:rsidRPr="00E326A2">
        <w:rPr>
          <w:b/>
          <w:i/>
          <w:color w:val="808080" w:themeColor="background1" w:themeShade="80"/>
        </w:rPr>
        <w:t>Proposal #4:</w:t>
      </w:r>
      <w:r w:rsidRPr="00E326A2">
        <w:rPr>
          <w:color w:val="808080" w:themeColor="background1" w:themeShade="80"/>
        </w:rPr>
        <w:t xml:space="preserve"> Discuss the potential purpose/motivation for </w:t>
      </w:r>
      <w:r w:rsidRPr="00E326A2">
        <w:rPr>
          <w:b/>
          <w:color w:val="808080" w:themeColor="background1" w:themeShade="80"/>
        </w:rPr>
        <w:t>NS FM data to be received by the OSS/BSS from NFVO</w:t>
      </w:r>
      <w:r w:rsidRPr="00E326A2">
        <w:rPr>
          <w:color w:val="808080" w:themeColor="background1" w:themeShade="80"/>
        </w:rPr>
        <w:t xml:space="preserve"> (over Os-Ma-Nfvo RP, depicted as "Flow-6" on figure 7.2.1.1.1-1 in [1]) and, if necessary, request clarifications from the ETSI NFV IFA WG.</w:t>
      </w:r>
    </w:p>
    <w:p w:rsidR="00617BE2" w:rsidRPr="00E326A2" w:rsidRDefault="00617BE2" w:rsidP="00617BE2">
      <w:pPr>
        <w:rPr>
          <w:color w:val="808080" w:themeColor="background1" w:themeShade="80"/>
        </w:rPr>
      </w:pPr>
    </w:p>
    <w:p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An alarm on a given NS results from either a collected virtualised resource fault impacting the connectivity of the Network Service instance or a VNF alarm, resulting from a virtualised resource alarm, issued by the VNFM for a VNF that is part of this Network Service instance. These alarms will be issued by the NS FM interface and can be collected by the OSS. </w:t>
      </w:r>
    </w:p>
    <w:p w:rsidR="00617BE2" w:rsidRDefault="00617BE2" w:rsidP="00617BE2"/>
    <w:p w:rsidR="00617BE2" w:rsidRDefault="00617BE2" w:rsidP="00617BE2"/>
    <w:p w:rsidR="00617BE2" w:rsidRPr="00E326A2" w:rsidRDefault="00617BE2" w:rsidP="00617BE2">
      <w:pPr>
        <w:rPr>
          <w:color w:val="808080" w:themeColor="background1" w:themeShade="80"/>
        </w:rPr>
      </w:pPr>
      <w:r w:rsidRPr="00E326A2">
        <w:rPr>
          <w:b/>
          <w:i/>
          <w:color w:val="808080" w:themeColor="background1" w:themeShade="80"/>
        </w:rPr>
        <w:t>Proposal #5:</w:t>
      </w:r>
      <w:r w:rsidRPr="00E326A2">
        <w:rPr>
          <w:color w:val="808080" w:themeColor="background1" w:themeShade="80"/>
        </w:rPr>
        <w:t xml:space="preserve"> Discuss the justification for potential (currently under discussion in 3GPP SA5) flow (depicted as Flow-1 on Figure 3.2-1) of </w:t>
      </w:r>
      <w:r w:rsidRPr="00E326A2">
        <w:rPr>
          <w:b/>
          <w:color w:val="808080" w:themeColor="background1" w:themeShade="80"/>
        </w:rPr>
        <w:t xml:space="preserve">VNF application level PM threshold crossing notifications </w:t>
      </w:r>
      <w:r w:rsidRPr="00E326A2">
        <w:rPr>
          <w:color w:val="808080" w:themeColor="background1" w:themeShade="80"/>
        </w:rPr>
        <w:t>that may be used for triggering of LCM operations at the VNFM. These notifications may be considered an alternative to the actual VNF application level PM measurements.</w:t>
      </w:r>
    </w:p>
    <w:p w:rsidR="00617BE2" w:rsidRDefault="00617BE2" w:rsidP="00617BE2"/>
    <w:p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VNFM does not need to receive VNF application level PM threshold crossing notifications. The Application Information Transfer and the VNF Indicators mechanisms are sufficient for the needs of the VNFM. </w:t>
      </w:r>
    </w:p>
    <w:p w:rsidR="00617BE2" w:rsidRDefault="00617BE2" w:rsidP="00617BE2"/>
    <w:p w:rsidR="00617BE2" w:rsidRDefault="00617BE2" w:rsidP="00617BE2"/>
    <w:p w:rsidR="00617BE2" w:rsidRPr="00E326A2" w:rsidRDefault="00617BE2" w:rsidP="00617BE2">
      <w:pPr>
        <w:rPr>
          <w:color w:val="808080" w:themeColor="background1" w:themeShade="80"/>
        </w:rPr>
      </w:pPr>
      <w:r w:rsidRPr="00E326A2">
        <w:rPr>
          <w:b/>
          <w:i/>
          <w:color w:val="808080" w:themeColor="background1" w:themeShade="80"/>
        </w:rPr>
        <w:t>Proposal #6:</w:t>
      </w:r>
      <w:r w:rsidRPr="00E326A2">
        <w:rPr>
          <w:color w:val="808080" w:themeColor="background1" w:themeShade="80"/>
        </w:rPr>
        <w:t xml:space="preserve"> Discuss the justification for potential flow (depicted as Flow-2a) of </w:t>
      </w:r>
      <w:r w:rsidRPr="00E326A2">
        <w:rPr>
          <w:b/>
          <w:color w:val="808080" w:themeColor="background1" w:themeShade="80"/>
        </w:rPr>
        <w:t xml:space="preserve">VNF application level PM threshold crossing notifications </w:t>
      </w:r>
      <w:r w:rsidRPr="00E326A2">
        <w:rPr>
          <w:color w:val="808080" w:themeColor="background1" w:themeShade="80"/>
        </w:rPr>
        <w:t>(received via Flow-1 on Figure 3.2-1) forwarded to NFVO that may be used for triggering of LCM operations at the NFVO. These notifications may be considered an alternative to the actual VNF application level PM measurements.</w:t>
      </w:r>
    </w:p>
    <w:p w:rsidR="00617BE2" w:rsidRDefault="00617BE2" w:rsidP="00617BE2"/>
    <w:p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As VNFM does not need to receive VNF application level PM threshold crossing notifications, this flow is no longer applicable and not needed. VNF PM data and threshold crossing notifications resulting from resource PM data will be sent by VNFM to NFVO</w:t>
      </w:r>
    </w:p>
    <w:p w:rsidR="00617BE2" w:rsidRDefault="00617BE2" w:rsidP="00617BE2"/>
    <w:p w:rsidR="00617BE2" w:rsidRPr="00E326A2" w:rsidRDefault="00617BE2" w:rsidP="00617BE2">
      <w:pPr>
        <w:rPr>
          <w:color w:val="808080" w:themeColor="background1" w:themeShade="80"/>
        </w:rPr>
      </w:pPr>
      <w:r w:rsidRPr="00E326A2">
        <w:rPr>
          <w:b/>
          <w:i/>
          <w:color w:val="808080" w:themeColor="background1" w:themeShade="80"/>
        </w:rPr>
        <w:t>Proposal #7:</w:t>
      </w:r>
      <w:r w:rsidRPr="00E326A2">
        <w:rPr>
          <w:color w:val="808080" w:themeColor="background1" w:themeShade="80"/>
        </w:rPr>
        <w:t xml:space="preserve"> Discuss the justification for potential (currently under discussion in 3GPP SA5) flow (depicted as Flow-7 on Figure 3.2-1) of </w:t>
      </w:r>
      <w:r w:rsidRPr="00E326A2">
        <w:rPr>
          <w:b/>
          <w:color w:val="808080" w:themeColor="background1" w:themeShade="80"/>
        </w:rPr>
        <w:t>NS application level PM/KPI threshold crossing notifications</w:t>
      </w:r>
      <w:r w:rsidRPr="00E326A2">
        <w:rPr>
          <w:color w:val="808080" w:themeColor="background1" w:themeShade="80"/>
        </w:rPr>
        <w:t xml:space="preserve"> that may be used for triggering of LCM operations at the NFVO. These notifications may be considered an alternative to the actual VNF application level PM measurements (received by VNFM from VNF and forwarded to NFVO).</w:t>
      </w:r>
    </w:p>
    <w:p w:rsidR="00617BE2" w:rsidRDefault="00617BE2" w:rsidP="00617BE2">
      <w:pPr>
        <w:rPr>
          <w:rFonts w:ascii="Arial" w:hAnsi="Arial" w:cs="Arial"/>
        </w:rPr>
      </w:pPr>
    </w:p>
    <w:p w:rsidR="00084A58"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w:t>
      </w:r>
      <w:r w:rsidR="00084A58" w:rsidRPr="00084A58">
        <w:rPr>
          <w:rFonts w:ascii="Arial" w:hAnsi="Arial" w:cs="Arial"/>
        </w:rPr>
        <w:t xml:space="preserve"> The detailed needs of the OS-Ma-nfvo reference point have not yet been specified within ETSI NFV IFA WG. Since the need for VNF application PM/FM flows has been eliminated by the Application Information Transfer and the VNF indicator mechanisms, ETSI NFV IFA does not see the needs for the proposed alternative NS Application level threshold crossing notifications issued by OSS and received by NFVO. </w:t>
      </w:r>
    </w:p>
    <w:p w:rsidR="00617BE2" w:rsidRPr="00525A6C" w:rsidRDefault="00617BE2" w:rsidP="00617BE2">
      <w:pPr>
        <w:rPr>
          <w:b/>
          <w:u w:val="single"/>
        </w:rPr>
      </w:pPr>
    </w:p>
    <w:p w:rsidR="00617BE2" w:rsidRDefault="00617BE2" w:rsidP="00617BE2">
      <w:pPr>
        <w:rPr>
          <w:rFonts w:ascii="Arial" w:hAnsi="Arial" w:cs="Arial"/>
        </w:rPr>
      </w:pPr>
    </w:p>
    <w:p w:rsidR="00256AB0" w:rsidRDefault="0038765C" w:rsidP="0038765C">
      <w:pPr>
        <w:pStyle w:val="Heading1"/>
      </w:pPr>
      <w:r>
        <w:t xml:space="preserve">4. </w:t>
      </w:r>
      <w:r>
        <w:tab/>
        <w:t>Actions for 3G</w:t>
      </w:r>
      <w:r w:rsidR="005D1FC1">
        <w:t>P</w:t>
      </w:r>
      <w:r>
        <w:t>P SA5</w:t>
      </w:r>
    </w:p>
    <w:p w:rsidR="0038765C" w:rsidRPr="0038765C" w:rsidRDefault="0038765C" w:rsidP="0038765C">
      <w:r>
        <w:t xml:space="preserve">ETSI NFV IFA WG recommends 3GPP SA5 to take the 2 described mechanisms into account in their future work. </w:t>
      </w:r>
    </w:p>
    <w:p w:rsidR="00911477" w:rsidRDefault="00911477" w:rsidP="007833A7">
      <w:pPr>
        <w:rPr>
          <w:rFonts w:ascii="Arial" w:hAnsi="Arial" w:cs="Arial"/>
        </w:rPr>
      </w:pPr>
    </w:p>
    <w:sectPr w:rsidR="00911477"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DA0" w:rsidRDefault="004F3DA0" w:rsidP="00D9435B">
      <w:r>
        <w:separator/>
      </w:r>
    </w:p>
  </w:endnote>
  <w:endnote w:type="continuationSeparator" w:id="0">
    <w:p w:rsidR="004F3DA0" w:rsidRDefault="004F3DA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5C6CEA" w:rsidRPr="0083399D">
      <w:rPr>
        <w:rFonts w:ascii="Arial" w:hAnsi="Arial" w:cs="Arial"/>
      </w:rPr>
      <w:fldChar w:fldCharType="begin"/>
    </w:r>
    <w:r w:rsidRPr="0083399D">
      <w:rPr>
        <w:rFonts w:ascii="Arial" w:hAnsi="Arial" w:cs="Arial"/>
      </w:rPr>
      <w:instrText xml:space="preserve"> PAGE   \* MERGEFORMAT </w:instrText>
    </w:r>
    <w:r w:rsidR="005C6CEA" w:rsidRPr="0083399D">
      <w:rPr>
        <w:rFonts w:ascii="Arial" w:hAnsi="Arial" w:cs="Arial"/>
      </w:rPr>
      <w:fldChar w:fldCharType="separate"/>
    </w:r>
    <w:r w:rsidR="00020F77">
      <w:rPr>
        <w:rFonts w:ascii="Arial" w:hAnsi="Arial" w:cs="Arial"/>
        <w:noProof/>
      </w:rPr>
      <w:t>1</w:t>
    </w:r>
    <w:r w:rsidR="005C6CEA" w:rsidRPr="0083399D">
      <w:rPr>
        <w:rFonts w:ascii="Arial" w:hAnsi="Arial" w:cs="Arial"/>
      </w:rPr>
      <w:fldChar w:fldCharType="end"/>
    </w:r>
    <w:r w:rsidRPr="0083399D">
      <w:rPr>
        <w:rFonts w:ascii="Arial" w:hAnsi="Arial" w:cs="Arial"/>
      </w:rPr>
      <w:t>/</w:t>
    </w:r>
    <w:fldSimple w:instr=" NUMPAGES   \* MERGEFORMAT ">
      <w:r w:rsidR="00020F77" w:rsidRPr="00020F77">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DA0" w:rsidRDefault="004F3DA0" w:rsidP="00D9435B">
      <w:r>
        <w:separator/>
      </w:r>
    </w:p>
  </w:footnote>
  <w:footnote w:type="continuationSeparator" w:id="0">
    <w:p w:rsidR="004F3DA0" w:rsidRDefault="004F3DA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48922CF"/>
    <w:multiLevelType w:val="hybridMultilevel"/>
    <w:tmpl w:val="13783C1A"/>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6BA0DC6"/>
    <w:multiLevelType w:val="hybridMultilevel"/>
    <w:tmpl w:val="0D3E823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0F77"/>
    <w:rsid w:val="0002568A"/>
    <w:rsid w:val="0005478B"/>
    <w:rsid w:val="00084A58"/>
    <w:rsid w:val="000855D1"/>
    <w:rsid w:val="000A2247"/>
    <w:rsid w:val="000C4CB6"/>
    <w:rsid w:val="00181471"/>
    <w:rsid w:val="00191D22"/>
    <w:rsid w:val="001C30D5"/>
    <w:rsid w:val="001F194E"/>
    <w:rsid w:val="001F3310"/>
    <w:rsid w:val="00216D13"/>
    <w:rsid w:val="0025260D"/>
    <w:rsid w:val="00256AB0"/>
    <w:rsid w:val="002676F5"/>
    <w:rsid w:val="00287D0C"/>
    <w:rsid w:val="00297B33"/>
    <w:rsid w:val="002B59EF"/>
    <w:rsid w:val="002D4A07"/>
    <w:rsid w:val="002F54DA"/>
    <w:rsid w:val="002F5958"/>
    <w:rsid w:val="003050B4"/>
    <w:rsid w:val="00323FC1"/>
    <w:rsid w:val="003354CE"/>
    <w:rsid w:val="0036058F"/>
    <w:rsid w:val="0038765C"/>
    <w:rsid w:val="003B2C03"/>
    <w:rsid w:val="003D5716"/>
    <w:rsid w:val="004050E6"/>
    <w:rsid w:val="004124A2"/>
    <w:rsid w:val="00451D22"/>
    <w:rsid w:val="004950B1"/>
    <w:rsid w:val="004D1743"/>
    <w:rsid w:val="004F3DA0"/>
    <w:rsid w:val="00503C30"/>
    <w:rsid w:val="00516885"/>
    <w:rsid w:val="00521B98"/>
    <w:rsid w:val="005267F8"/>
    <w:rsid w:val="00551F4D"/>
    <w:rsid w:val="005648A0"/>
    <w:rsid w:val="00571482"/>
    <w:rsid w:val="0057161B"/>
    <w:rsid w:val="005B115B"/>
    <w:rsid w:val="005C6CEA"/>
    <w:rsid w:val="005D1FC1"/>
    <w:rsid w:val="005F4F12"/>
    <w:rsid w:val="006017EC"/>
    <w:rsid w:val="00610CBA"/>
    <w:rsid w:val="00617BE2"/>
    <w:rsid w:val="00620AA5"/>
    <w:rsid w:val="00631480"/>
    <w:rsid w:val="006A4387"/>
    <w:rsid w:val="00704C3A"/>
    <w:rsid w:val="00723463"/>
    <w:rsid w:val="00742343"/>
    <w:rsid w:val="00745E27"/>
    <w:rsid w:val="00757283"/>
    <w:rsid w:val="00776B64"/>
    <w:rsid w:val="007833A7"/>
    <w:rsid w:val="007A3763"/>
    <w:rsid w:val="007F05C7"/>
    <w:rsid w:val="0083245B"/>
    <w:rsid w:val="00832E39"/>
    <w:rsid w:val="0083399D"/>
    <w:rsid w:val="0084740A"/>
    <w:rsid w:val="00854E7C"/>
    <w:rsid w:val="008629A9"/>
    <w:rsid w:val="008745A4"/>
    <w:rsid w:val="00887234"/>
    <w:rsid w:val="008C518B"/>
    <w:rsid w:val="008D5477"/>
    <w:rsid w:val="0091037B"/>
    <w:rsid w:val="00911477"/>
    <w:rsid w:val="00912D71"/>
    <w:rsid w:val="00913CAE"/>
    <w:rsid w:val="009323C8"/>
    <w:rsid w:val="00993435"/>
    <w:rsid w:val="009F0351"/>
    <w:rsid w:val="009F07E9"/>
    <w:rsid w:val="00A61734"/>
    <w:rsid w:val="00AF39F4"/>
    <w:rsid w:val="00B07694"/>
    <w:rsid w:val="00B22603"/>
    <w:rsid w:val="00B703A5"/>
    <w:rsid w:val="00B751DD"/>
    <w:rsid w:val="00B837B4"/>
    <w:rsid w:val="00BB5244"/>
    <w:rsid w:val="00BE7AFE"/>
    <w:rsid w:val="00C04D8B"/>
    <w:rsid w:val="00C15BAD"/>
    <w:rsid w:val="00C67710"/>
    <w:rsid w:val="00C76CCD"/>
    <w:rsid w:val="00C76D35"/>
    <w:rsid w:val="00C826E6"/>
    <w:rsid w:val="00CA135C"/>
    <w:rsid w:val="00CA4CCC"/>
    <w:rsid w:val="00CB0A08"/>
    <w:rsid w:val="00CC0049"/>
    <w:rsid w:val="00CE66DB"/>
    <w:rsid w:val="00D0202E"/>
    <w:rsid w:val="00D440D9"/>
    <w:rsid w:val="00D9435B"/>
    <w:rsid w:val="00DA185D"/>
    <w:rsid w:val="00DA194F"/>
    <w:rsid w:val="00DA65AB"/>
    <w:rsid w:val="00DD314A"/>
    <w:rsid w:val="00DE4DB9"/>
    <w:rsid w:val="00DF6ED5"/>
    <w:rsid w:val="00E00EF0"/>
    <w:rsid w:val="00E06E1E"/>
    <w:rsid w:val="00E4632C"/>
    <w:rsid w:val="00EA0019"/>
    <w:rsid w:val="00EB16B6"/>
    <w:rsid w:val="00EB1C87"/>
    <w:rsid w:val="00EE7092"/>
    <w:rsid w:val="00EF607B"/>
    <w:rsid w:val="00F11466"/>
    <w:rsid w:val="00F12615"/>
    <w:rsid w:val="00F17413"/>
    <w:rsid w:val="00F83134"/>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qForma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HeaderChar1">
    <w:name w:val="Header Char1"/>
    <w:basedOn w:val="DefaultParagraphFont"/>
    <w:rsid w:val="00256AB0"/>
    <w:rPr>
      <w:rFonts w:ascii="Arial" w:eastAsia="Times New Roman" w:hAnsi="Arial" w:cs="Times New Roman"/>
      <w:b/>
      <w:noProof/>
      <w:sz w:val="18"/>
      <w:szCs w:val="20"/>
    </w:rPr>
  </w:style>
  <w:style w:type="paragraph" w:styleId="CommentText">
    <w:name w:val="annotation text"/>
    <w:basedOn w:val="Normal"/>
    <w:link w:val="CommentTextChar"/>
    <w:uiPriority w:val="99"/>
    <w:rsid w:val="00617BE2"/>
    <w:pPr>
      <w:overflowPunct/>
      <w:autoSpaceDE/>
      <w:autoSpaceDN/>
      <w:adjustRightInd/>
      <w:spacing w:after="200" w:line="276" w:lineRule="auto"/>
      <w:textAlignment w:val="auto"/>
    </w:pPr>
    <w:rPr>
      <w:rFonts w:ascii="Calibri" w:eastAsia="SimSun" w:hAnsi="Calibri"/>
      <w:sz w:val="22"/>
      <w:szCs w:val="22"/>
      <w:lang w:val="fr-FR"/>
    </w:rPr>
  </w:style>
  <w:style w:type="character" w:customStyle="1" w:styleId="CommentTextChar">
    <w:name w:val="Comment Text Char"/>
    <w:basedOn w:val="DefaultParagraphFont"/>
    <w:link w:val="CommentText"/>
    <w:uiPriority w:val="99"/>
    <w:rsid w:val="00617BE2"/>
    <w:rPr>
      <w:rFonts w:ascii="Calibri" w:eastAsia="SimSun" w:hAnsi="Calibri" w:cs="Times New Roman"/>
      <w:lang w:val="fr-FR"/>
    </w:rPr>
  </w:style>
  <w:style w:type="character" w:styleId="CommentReference">
    <w:name w:val="annotation reference"/>
    <w:basedOn w:val="DefaultParagraphFont"/>
    <w:uiPriority w:val="99"/>
    <w:semiHidden/>
    <w:unhideWhenUsed/>
    <w:rsid w:val="00617BE2"/>
    <w:rPr>
      <w:sz w:val="16"/>
      <w:szCs w:val="16"/>
    </w:rPr>
  </w:style>
</w:styles>
</file>

<file path=word/webSettings.xml><?xml version="1.0" encoding="utf-8"?>
<w:webSettings xmlns:r="http://schemas.openxmlformats.org/officeDocument/2006/relationships" xmlns:w="http://schemas.openxmlformats.org/wordprocessingml/2006/main">
  <w:divs>
    <w:div w:id="173308642">
      <w:bodyDiv w:val="1"/>
      <w:marLeft w:val="0"/>
      <w:marRight w:val="0"/>
      <w:marTop w:val="0"/>
      <w:marBottom w:val="0"/>
      <w:divBdr>
        <w:top w:val="none" w:sz="0" w:space="0" w:color="auto"/>
        <w:left w:val="none" w:sz="0" w:space="0" w:color="auto"/>
        <w:bottom w:val="none" w:sz="0" w:space="0" w:color="auto"/>
        <w:right w:val="none" w:sz="0" w:space="0" w:color="auto"/>
      </w:divBdr>
    </w:div>
    <w:div w:id="52941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quel.morera@veriz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zhi.yao@ns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toche@huawei.com" TargetMode="External"/><Relationship Id="rId4" Type="http://schemas.openxmlformats.org/officeDocument/2006/relationships/settings" Target="settings.xml"/><Relationship Id="rId9" Type="http://schemas.openxmlformats.org/officeDocument/2006/relationships/hyperlink" Target="mailto:Mehmet.ersue@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3C4A0-BF2A-41A4-BFF9-43D8575A5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699</cp:lastModifiedBy>
  <cp:revision>2</cp:revision>
  <cp:lastPrinted>2010-12-06T15:51:00Z</cp:lastPrinted>
  <dcterms:created xsi:type="dcterms:W3CDTF">2016-01-19T14:09:00Z</dcterms:created>
  <dcterms:modified xsi:type="dcterms:W3CDTF">2016-01-19T14:09:00Z</dcterms:modified>
</cp:coreProperties>
</file>